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B0" w:rsidRPr="000B2500" w:rsidRDefault="00B93FB0" w:rsidP="000B2500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0B2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 Министерства сельского хозяйства РФ от 13 февраля 2018 г. N 15/121</w:t>
      </w:r>
      <w:proofErr w:type="gramStart"/>
      <w:r w:rsidRPr="000B2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</w:t>
      </w:r>
      <w:proofErr w:type="gramEnd"/>
      <w:r w:rsidRPr="000B2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рубке древесной растительности на земельных участках из земель сельскохозяйственного назначения</w:t>
      </w:r>
    </w:p>
    <w:bookmarkEnd w:id="0"/>
    <w:p w:rsidR="00B93FB0" w:rsidRPr="000B2500" w:rsidRDefault="00B93FB0" w:rsidP="000B2500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500">
        <w:rPr>
          <w:rFonts w:ascii="Times New Roman" w:eastAsia="Times New Roman" w:hAnsi="Times New Roman" w:cs="Times New Roman"/>
          <w:sz w:val="24"/>
          <w:szCs w:val="24"/>
          <w:lang w:eastAsia="ru-RU"/>
        </w:rPr>
        <w:t>26 февраля 2018</w:t>
      </w:r>
    </w:p>
    <w:p w:rsidR="00B93FB0" w:rsidRPr="000B2500" w:rsidRDefault="00B93FB0" w:rsidP="000B25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0"/>
      <w:bookmarkEnd w:id="1"/>
      <w:r w:rsidRPr="000B25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земельной политики, имущественных отношений и госсобственности Минсельхоза России в пределах компетенции рассмотрел обращение, направленное письмом Минприроды России от 12 января 2018 г. N 16-50/00127-ОГ, по вопросу рубки древесной растительности на земельных участках из земель сельскохозяйственного назначения и сообщает.</w:t>
      </w:r>
    </w:p>
    <w:p w:rsidR="00B93FB0" w:rsidRPr="000B2500" w:rsidRDefault="00B93FB0" w:rsidP="000B25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25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о Министерстве сельского хозяйства Российской Федерации, утвержденным постановлением Правительства Российской Федерации от 12 июня 2008 г. N 450, Минсельхоз России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земельных отношений (в части, касающейся земель сельскохозяйственного назначения), и не уполномочен осуществлять официальное толкование действующего законодательства, а также</w:t>
      </w:r>
      <w:proofErr w:type="gramEnd"/>
      <w:r w:rsidRPr="000B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давать оценку действиям органов государственной власти и органов местного самоуправления.</w:t>
      </w:r>
    </w:p>
    <w:p w:rsidR="00B93FB0" w:rsidRPr="000B2500" w:rsidRDefault="00B93FB0" w:rsidP="000B25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500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полагаем возможным отметить следующее.</w:t>
      </w:r>
    </w:p>
    <w:p w:rsidR="00B93FB0" w:rsidRPr="000B2500" w:rsidRDefault="00B93FB0" w:rsidP="000B25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5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статье 77 Земельного кодекса Российской Федерации землями сельскохозяйственного назначения признаются земли, находящиеся за границами населенного пункта и предоставленные для нужд сельского хозяйства, а также предназначенные для этих целей. В составе земель сельскохозяйственного назначения выделяются сельскохозяйственные угодья, земли, занятые внутрихозяйственными дорогами, коммуникациями, лесными насаждениями, предназначенными для обеспечения защиты земель от негативного воздействия, водными объектами, а также зданиями, сооружениями, используемыми для производства, хранения и первичной переработки сельскохозяйственной продукции.</w:t>
      </w:r>
    </w:p>
    <w:p w:rsidR="00B93FB0" w:rsidRPr="000B2500" w:rsidRDefault="00B93FB0" w:rsidP="000B25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5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42 Земельного кодекса Российской Федерации собственники земельных участков и лица, не являющиеся собственниками земельных участков, обязаны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 не допускать загрязнение, истощение, деградацию, порчу уничтожение земель и почв и иное негативное воздействие на земли и почвы.</w:t>
      </w:r>
    </w:p>
    <w:p w:rsidR="00B93FB0" w:rsidRPr="000B2500" w:rsidRDefault="00B93FB0" w:rsidP="000B25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5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статье 13 Земельного кодекса Российской Федерации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 защите сельскохозяйственных угодий от зарастания деревьями и кустарниками, сорными растениями, сохранению достигнутого уровня мелиорации.</w:t>
      </w:r>
    </w:p>
    <w:p w:rsidR="00B93FB0" w:rsidRPr="000B2500" w:rsidRDefault="00B93FB0" w:rsidP="000B25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отметить, что частью 2 статьи 8.8 Кодекса Российской Федерации об административных правонарушениях предусмотрена административная ответственность за неиспользование земельного участка из земель сельскохозяйственного назначения, оборот которого регулируется Федеральным законом от 24 июля 2002 г. N 101-ФЗ "Об обороте земель сельскохозяйственного назначения" (далее - Закон об обороте), для ведения сельскохозяйственного производства или осуществления иной связанной с </w:t>
      </w:r>
      <w:r w:rsidRPr="000B25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сельскохозяйственным производством деятельности в течение срока</w:t>
      </w:r>
      <w:proofErr w:type="gramEnd"/>
      <w:r w:rsidRPr="000B250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указанного в пункте 3 статьи 6 Закона об обороте.</w:t>
      </w:r>
    </w:p>
    <w:p w:rsidR="00B93FB0" w:rsidRPr="000B2500" w:rsidRDefault="00B93FB0" w:rsidP="000B25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соответствии со статьей 8 Федерального закона от 10 января 1996 г. N 4-ФЗ "О мелиорации земель" </w:t>
      </w:r>
      <w:proofErr w:type="spellStart"/>
      <w:r w:rsidRPr="000B250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культуртехническая</w:t>
      </w:r>
      <w:proofErr w:type="spellEnd"/>
      <w:r w:rsidRPr="000B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мелиорация земель состоит в проведении комплекса мелиоративных мероприятий по коренному улучшению земель. Этот тип мелиорации земель подразделяется на виды мелиорации земель, в том числе расчистка мелиорируемых земель от древесной и травянистой растительности, кочек, пней и мха.</w:t>
      </w:r>
    </w:p>
    <w:p w:rsidR="00B93FB0" w:rsidRPr="000B2500" w:rsidRDefault="00B93FB0" w:rsidP="000B25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25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 в указанном случае являются расположенные на землях сельскохозяйственного назначения защитные лесные насаждения и леса, расположенные на таких землях в границах особо охраняемых природных территорий (в рамках соблюдения особого правового режима использования природных ресурсов, расположенных в границах особо охраняемых природных территорий), в отношении которых действующим законодательством определен механизм надзора за их состоянием и использованием, а также предусмотрена административная и уголовная</w:t>
      </w:r>
      <w:proofErr w:type="gramEnd"/>
      <w:r w:rsidRPr="000B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 нарушения законодательства в соответствующей сфере, в том числе за незаконную рубку.</w:t>
      </w:r>
    </w:p>
    <w:p w:rsidR="00B93FB0" w:rsidRPr="000B2500" w:rsidRDefault="00B93FB0" w:rsidP="000B25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изложенного полагаем, что на земельных участках из земель сельскохозяйственного назначения правообладателями таких земельных участков может осуществляться расчистка земель от древесно-кустарниковой растительности, не относящейся к защитным лесным насаждениям и лесам на сельскохозяйственных землях в границах особо охраняемых природных территорий, в рамках проектов по </w:t>
      </w:r>
      <w:proofErr w:type="spellStart"/>
      <w:r w:rsidRPr="000B250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культуртехнической</w:t>
      </w:r>
      <w:proofErr w:type="spellEnd"/>
      <w:r w:rsidRPr="000B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мелиорации.</w:t>
      </w:r>
    </w:p>
    <w:p w:rsidR="00B93FB0" w:rsidRPr="000B2500" w:rsidRDefault="00B93FB0" w:rsidP="000B2500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25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сообщаем, что в соответствии с Федеральным законом от 17 января 1992 г. N 2202-1 "О прокуратуре Российской Федерации" прокуратура Российской Федерации - единая федеральная централизованная система органов, осуществляющих от имени Российской Федерации надзор за соблюдением Конституции Российской Федерации и исполнением законов, действующих на территории Российской Федерации, соблюдением прав и свобод человека и гражданина федеральными органами исполнительной власти, Следственным комитетом Российской</w:t>
      </w:r>
      <w:proofErr w:type="gramEnd"/>
      <w:r w:rsidRPr="000B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представительными (законодательными) и исполнительными органами субъектов Российской Федерации, органами местного самоуправления, органами военного управления, органами контроля, их должностными лицами, субъектами осуществления общественного </w:t>
      </w:r>
      <w:proofErr w:type="gramStart"/>
      <w:r w:rsidRPr="000B25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B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прав человека в местах принудительного содержания и содействия лицам, находящимся в местах принудительного содержания, а также органами управления и руководителями коммерческих и некоммерческих организаций.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5"/>
        <w:gridCol w:w="2965"/>
      </w:tblGrid>
      <w:tr w:rsidR="000B2500" w:rsidRPr="000B2500" w:rsidTr="00B93FB0">
        <w:tc>
          <w:tcPr>
            <w:tcW w:w="2500" w:type="pct"/>
            <w:hideMark/>
          </w:tcPr>
          <w:p w:rsidR="00B93FB0" w:rsidRPr="000B2500" w:rsidRDefault="00B93FB0" w:rsidP="000B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</w:t>
            </w:r>
            <w:proofErr w:type="spellEnd"/>
            <w:r w:rsidRPr="000B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заместителя директора</w:t>
            </w:r>
          </w:p>
        </w:tc>
        <w:tc>
          <w:tcPr>
            <w:tcW w:w="2500" w:type="pct"/>
            <w:hideMark/>
          </w:tcPr>
          <w:p w:rsidR="00B93FB0" w:rsidRPr="000B2500" w:rsidRDefault="000B2500" w:rsidP="000B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B93FB0" w:rsidRPr="000B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 </w:t>
            </w:r>
            <w:proofErr w:type="spellStart"/>
            <w:r w:rsidR="00B93FB0" w:rsidRPr="000B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Шуранов</w:t>
            </w:r>
            <w:proofErr w:type="spellEnd"/>
          </w:p>
        </w:tc>
      </w:tr>
      <w:tr w:rsidR="000B2500" w:rsidRPr="000B2500" w:rsidTr="00B93FB0">
        <w:tc>
          <w:tcPr>
            <w:tcW w:w="2500" w:type="pct"/>
          </w:tcPr>
          <w:p w:rsidR="000B2500" w:rsidRPr="000B2500" w:rsidRDefault="000B2500" w:rsidP="000B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0B2500" w:rsidRPr="000B2500" w:rsidRDefault="000B2500" w:rsidP="000B25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08AF" w:rsidRDefault="002108AF">
      <w:bookmarkStart w:id="2" w:name="review"/>
      <w:bookmarkEnd w:id="2"/>
    </w:p>
    <w:sectPr w:rsidR="00210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8A"/>
    <w:rsid w:val="000B2500"/>
    <w:rsid w:val="002108AF"/>
    <w:rsid w:val="00B93FB0"/>
    <w:rsid w:val="00E7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3F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3F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3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3F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3F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3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16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862</Words>
  <Characters>4917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СДВ</dc:creator>
  <cp:keywords/>
  <dc:description/>
  <cp:lastModifiedBy>СДВ</cp:lastModifiedBy>
  <cp:revision>4</cp:revision>
  <dcterms:created xsi:type="dcterms:W3CDTF">2019-11-22T10:55:00Z</dcterms:created>
  <dcterms:modified xsi:type="dcterms:W3CDTF">2019-11-29T13:40:00Z</dcterms:modified>
</cp:coreProperties>
</file>